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6"/>
          <w:szCs w:val="36"/>
        </w:rPr>
      </w:pPr>
      <w:r>
        <w:rPr>
          <w:rFonts w:hint="eastAsia" w:ascii="黑体" w:hAnsi="黑体" w:eastAsia="黑体"/>
          <w:b/>
          <w:bCs/>
          <w:sz w:val="36"/>
          <w:szCs w:val="36"/>
        </w:rPr>
        <w:t>职业</w:t>
      </w:r>
      <w:r>
        <w:rPr>
          <w:rFonts w:hint="eastAsia" w:ascii="黑体" w:hAnsi="黑体" w:eastAsia="黑体"/>
          <w:b/>
          <w:bCs/>
          <w:sz w:val="36"/>
          <w:szCs w:val="36"/>
          <w:lang w:val="en-US" w:eastAsia="zh-CN"/>
        </w:rPr>
        <w:t>规划发展</w:t>
      </w:r>
      <w:r>
        <w:rPr>
          <w:rFonts w:hint="eastAsia" w:ascii="黑体" w:hAnsi="黑体" w:eastAsia="黑体"/>
          <w:b/>
          <w:bCs/>
          <w:sz w:val="36"/>
          <w:szCs w:val="36"/>
        </w:rPr>
        <w:t>与</w:t>
      </w:r>
      <w:r>
        <w:rPr>
          <w:rFonts w:ascii="黑体" w:hAnsi="黑体" w:eastAsia="黑体"/>
          <w:b/>
          <w:bCs/>
          <w:sz w:val="36"/>
          <w:szCs w:val="36"/>
        </w:rPr>
        <w:t>就业</w:t>
      </w:r>
      <w:r>
        <w:rPr>
          <w:rFonts w:hint="eastAsia" w:ascii="黑体" w:hAnsi="黑体" w:eastAsia="黑体"/>
          <w:b/>
          <w:bCs/>
          <w:sz w:val="36"/>
          <w:szCs w:val="36"/>
          <w:lang w:val="en-US" w:eastAsia="zh-CN"/>
        </w:rPr>
        <w:t>指导</w:t>
      </w:r>
      <w:r>
        <w:rPr>
          <w:rFonts w:hint="eastAsia" w:ascii="黑体" w:hAnsi="黑体" w:eastAsia="黑体"/>
          <w:b/>
          <w:bCs/>
          <w:sz w:val="36"/>
          <w:szCs w:val="36"/>
        </w:rPr>
        <w:t>工作坊</w:t>
      </w:r>
      <w:r>
        <w:rPr>
          <w:rFonts w:hint="eastAsia" w:ascii="黑体" w:hAnsi="黑体" w:eastAsia="黑体"/>
          <w:b/>
          <w:bCs/>
          <w:sz w:val="36"/>
          <w:szCs w:val="36"/>
          <w:lang w:val="en-US" w:eastAsia="zh-CN"/>
        </w:rPr>
        <w:t>推进</w:t>
      </w:r>
      <w:r>
        <w:rPr>
          <w:rFonts w:hint="eastAsia" w:ascii="黑体" w:hAnsi="黑体" w:eastAsia="黑体"/>
          <w:b/>
          <w:bCs/>
          <w:sz w:val="36"/>
          <w:szCs w:val="36"/>
        </w:rPr>
        <w:t>方案</w:t>
      </w:r>
    </w:p>
    <w:p>
      <w:pPr>
        <w:jc w:val="center"/>
        <w:rPr>
          <w:rFonts w:hint="eastAsia" w:eastAsia="微软雅黑"/>
          <w:lang w:val="en-US" w:eastAsia="zh-CN"/>
        </w:rPr>
      </w:pPr>
      <w:r>
        <w:rPr>
          <w:rFonts w:hint="eastAsia"/>
          <w:lang w:val="en-US" w:eastAsia="zh-CN"/>
        </w:rPr>
        <w:t>2017.10.17</w:t>
      </w:r>
    </w:p>
    <w:p>
      <w:pPr>
        <w:spacing w:after="0"/>
        <w:rPr>
          <w:sz w:val="24"/>
          <w:szCs w:val="24"/>
        </w:rPr>
      </w:pPr>
      <w:r>
        <w:rPr>
          <w:rFonts w:hint="eastAsia"/>
          <w:b/>
          <w:sz w:val="24"/>
          <w:szCs w:val="24"/>
        </w:rPr>
        <w:t>一、整体思路</w:t>
      </w:r>
      <w:r>
        <w:rPr>
          <w:rFonts w:hint="eastAsia"/>
          <w:sz w:val="24"/>
          <w:szCs w:val="24"/>
        </w:rPr>
        <w:t xml:space="preserve">： </w:t>
      </w:r>
    </w:p>
    <w:p>
      <w:pPr>
        <w:spacing w:line="220" w:lineRule="atLeast"/>
        <w:ind w:firstLine="480" w:firstLineChars="200"/>
        <w:rPr>
          <w:rFonts w:hint="eastAsia"/>
          <w:sz w:val="24"/>
          <w:szCs w:val="24"/>
        </w:rPr>
      </w:pPr>
      <w:r>
        <w:rPr>
          <w:rFonts w:hint="eastAsia"/>
          <w:sz w:val="24"/>
          <w:szCs w:val="24"/>
        </w:rPr>
        <w:t>上海建桥学院职业</w:t>
      </w:r>
      <w:r>
        <w:rPr>
          <w:rFonts w:hint="eastAsia"/>
          <w:sz w:val="24"/>
          <w:szCs w:val="24"/>
          <w:lang w:val="en-US" w:eastAsia="zh-CN"/>
        </w:rPr>
        <w:t>发展</w:t>
      </w:r>
      <w:r>
        <w:rPr>
          <w:rFonts w:hint="eastAsia"/>
          <w:sz w:val="24"/>
          <w:szCs w:val="24"/>
        </w:rPr>
        <w:t>与就业</w:t>
      </w:r>
      <w:r>
        <w:rPr>
          <w:rFonts w:hint="eastAsia"/>
          <w:sz w:val="24"/>
          <w:szCs w:val="24"/>
          <w:lang w:val="en-US" w:eastAsia="zh-CN"/>
        </w:rPr>
        <w:t>指导</w:t>
      </w:r>
      <w:r>
        <w:rPr>
          <w:rFonts w:hint="eastAsia"/>
          <w:sz w:val="24"/>
          <w:szCs w:val="24"/>
        </w:rPr>
        <w:t>工作坊以配合我校应用型人才培养为主题，以培养大学生</w:t>
      </w:r>
      <w:r>
        <w:rPr>
          <w:rFonts w:hint="eastAsia"/>
          <w:sz w:val="24"/>
          <w:szCs w:val="24"/>
          <w:lang w:val="en-US" w:eastAsia="zh-CN"/>
        </w:rPr>
        <w:t>创新精神、</w:t>
      </w:r>
      <w:r>
        <w:rPr>
          <w:rFonts w:hint="eastAsia"/>
          <w:sz w:val="24"/>
          <w:szCs w:val="24"/>
        </w:rPr>
        <w:t>企业家精神、提升就业与创业能力为核心，以加强我校大学生职业规划教育及创新创业教育为着力点，以提高我校学生就业质量为直接工作目标，以促进我校应用型人才培养为长期建设目标，力争使我校大学生就业指导工作更加专业化，</w:t>
      </w:r>
      <w:r>
        <w:rPr>
          <w:rFonts w:hint="eastAsia"/>
          <w:sz w:val="24"/>
          <w:szCs w:val="24"/>
          <w:lang w:val="en-US" w:eastAsia="zh-CN"/>
        </w:rPr>
        <w:t>就业创业</w:t>
      </w:r>
      <w:r>
        <w:rPr>
          <w:rFonts w:hint="eastAsia"/>
          <w:sz w:val="24"/>
          <w:szCs w:val="24"/>
        </w:rPr>
        <w:t>教育工作常态化。</w:t>
      </w:r>
    </w:p>
    <w:p>
      <w:pPr>
        <w:spacing w:line="220" w:lineRule="atLeast"/>
        <w:ind w:firstLine="480" w:firstLineChars="200"/>
        <w:rPr>
          <w:rFonts w:hint="eastAsia"/>
          <w:sz w:val="24"/>
          <w:szCs w:val="24"/>
        </w:rPr>
      </w:pPr>
    </w:p>
    <w:p>
      <w:pPr>
        <w:spacing w:after="0"/>
        <w:rPr>
          <w:rFonts w:hint="eastAsia"/>
          <w:b/>
          <w:sz w:val="24"/>
          <w:szCs w:val="24"/>
          <w:lang w:val="en-US" w:eastAsia="zh-CN"/>
        </w:rPr>
      </w:pPr>
      <w:r>
        <w:rPr>
          <w:rFonts w:hint="eastAsia"/>
          <w:b/>
          <w:sz w:val="24"/>
          <w:szCs w:val="24"/>
          <w:lang w:val="en-US" w:eastAsia="zh-CN"/>
        </w:rPr>
        <w:t>二、工作坊成员：（13人）</w:t>
      </w:r>
    </w:p>
    <w:p>
      <w:pPr>
        <w:numPr>
          <w:ilvl w:val="0"/>
          <w:numId w:val="0"/>
        </w:numPr>
        <w:spacing w:line="220" w:lineRule="atLeast"/>
        <w:ind w:firstLine="480" w:firstLineChars="200"/>
        <w:rPr>
          <w:rFonts w:hint="eastAsia"/>
          <w:sz w:val="24"/>
          <w:szCs w:val="24"/>
          <w:lang w:val="en-US" w:eastAsia="zh-CN"/>
        </w:rPr>
      </w:pPr>
      <w:r>
        <w:rPr>
          <w:rFonts w:hint="eastAsia"/>
          <w:sz w:val="24"/>
          <w:szCs w:val="24"/>
          <w:lang w:val="en-US" w:eastAsia="zh-CN"/>
        </w:rPr>
        <w:t>负责人及联络人：王晨岑、周意芳、范琨琨</w:t>
      </w:r>
      <w:bookmarkStart w:id="0" w:name="_GoBack"/>
      <w:bookmarkEnd w:id="0"/>
    </w:p>
    <w:p>
      <w:pPr>
        <w:numPr>
          <w:ilvl w:val="0"/>
          <w:numId w:val="0"/>
        </w:numPr>
        <w:spacing w:line="220" w:lineRule="atLeast"/>
        <w:ind w:firstLine="480" w:firstLineChars="200"/>
        <w:rPr>
          <w:rFonts w:hint="eastAsia"/>
          <w:sz w:val="24"/>
          <w:szCs w:val="24"/>
          <w:lang w:val="en-US" w:eastAsia="zh-CN"/>
        </w:rPr>
      </w:pPr>
      <w:r>
        <w:rPr>
          <w:rFonts w:hint="eastAsia"/>
          <w:sz w:val="24"/>
          <w:szCs w:val="24"/>
          <w:lang w:val="en-US" w:eastAsia="zh-CN"/>
        </w:rPr>
        <w:t>指导老师：贾存忠、徐伟；</w:t>
      </w:r>
    </w:p>
    <w:p>
      <w:pPr>
        <w:numPr>
          <w:ilvl w:val="0"/>
          <w:numId w:val="0"/>
        </w:numPr>
        <w:spacing w:line="220" w:lineRule="atLeast"/>
        <w:ind w:firstLine="480" w:firstLineChars="200"/>
        <w:rPr>
          <w:rFonts w:hint="eastAsia"/>
          <w:sz w:val="24"/>
          <w:szCs w:val="24"/>
          <w:lang w:val="en-US" w:eastAsia="zh-CN"/>
        </w:rPr>
      </w:pPr>
      <w:r>
        <w:rPr>
          <w:rFonts w:hint="eastAsia"/>
          <w:sz w:val="24"/>
          <w:szCs w:val="24"/>
          <w:lang w:val="en-US" w:eastAsia="zh-CN"/>
        </w:rPr>
        <w:t>大部分老师都是职业发展课程教研室成员、多位老师拥有职业发展就业指导中级专业证书、思政与心理学专业；</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商学院：王晨岑、郭晓铭（曾任大连艺术学院创新创业学院院长助理）、范琨琨、赵嘉馨（主持商学院职业规划工作室）、韩照坤</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新闻学院：贾存忠（职业规划教研室副主任）</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信息技术学院：赵淑阳</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外国语学院：徐伟、焦丽</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艺术设计学院：周意芳</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职业技术学院：孙俊芳、刘晓培</w:t>
      </w:r>
    </w:p>
    <w:p>
      <w:pPr>
        <w:numPr>
          <w:ilvl w:val="0"/>
          <w:numId w:val="0"/>
        </w:numPr>
        <w:spacing w:line="220" w:lineRule="atLeast"/>
        <w:ind w:firstLine="300"/>
        <w:rPr>
          <w:rFonts w:hint="eastAsia"/>
          <w:sz w:val="24"/>
          <w:szCs w:val="24"/>
          <w:lang w:val="en-US" w:eastAsia="zh-CN"/>
        </w:rPr>
      </w:pPr>
      <w:r>
        <w:rPr>
          <w:rFonts w:hint="eastAsia"/>
          <w:sz w:val="24"/>
          <w:szCs w:val="24"/>
          <w:lang w:val="en-US" w:eastAsia="zh-CN"/>
        </w:rPr>
        <w:t>珠宝学院：袁江</w:t>
      </w:r>
    </w:p>
    <w:p>
      <w:pPr>
        <w:numPr>
          <w:ilvl w:val="0"/>
          <w:numId w:val="0"/>
        </w:numPr>
        <w:spacing w:line="220" w:lineRule="atLeast"/>
        <w:ind w:firstLine="300"/>
        <w:rPr>
          <w:rFonts w:hint="eastAsia"/>
          <w:sz w:val="24"/>
          <w:szCs w:val="24"/>
          <w:lang w:val="en-US" w:eastAsia="zh-CN"/>
        </w:rPr>
      </w:pPr>
    </w:p>
    <w:p>
      <w:pPr>
        <w:numPr>
          <w:ilvl w:val="0"/>
          <w:numId w:val="1"/>
        </w:numPr>
        <w:spacing w:line="220" w:lineRule="atLeast"/>
        <w:rPr>
          <w:rFonts w:hint="eastAsia"/>
          <w:sz w:val="24"/>
          <w:szCs w:val="24"/>
        </w:rPr>
      </w:pPr>
      <w:r>
        <w:rPr>
          <w:rFonts w:hint="eastAsia"/>
          <w:b/>
          <w:sz w:val="24"/>
          <w:szCs w:val="24"/>
        </w:rPr>
        <w:t>主要工作内容</w:t>
      </w:r>
      <w:r>
        <w:rPr>
          <w:rFonts w:hint="eastAsia"/>
          <w:sz w:val="24"/>
          <w:szCs w:val="24"/>
        </w:rPr>
        <w:t>：</w:t>
      </w:r>
    </w:p>
    <w:p>
      <w:pPr>
        <w:numPr>
          <w:ilvl w:val="0"/>
          <w:numId w:val="0"/>
        </w:numPr>
        <w:spacing w:line="220" w:lineRule="atLeast"/>
        <w:rPr>
          <w:rFonts w:hint="eastAsia" w:eastAsia="微软雅黑"/>
          <w:sz w:val="24"/>
          <w:szCs w:val="24"/>
          <w:lang w:val="en-US" w:eastAsia="zh-CN"/>
        </w:rPr>
      </w:pPr>
      <w:r>
        <w:rPr>
          <w:rFonts w:hint="eastAsia"/>
          <w:sz w:val="24"/>
          <w:szCs w:val="24"/>
          <w:lang w:val="en-US" w:eastAsia="zh-CN"/>
        </w:rPr>
        <w:t xml:space="preserve">     工作坊计划在一年中进行5大类活动，活动内容通过理论学习、实践创新、课题研究等形式展开。</w:t>
      </w:r>
    </w:p>
    <w:p>
      <w:pPr>
        <w:numPr>
          <w:ilvl w:val="0"/>
          <w:numId w:val="2"/>
        </w:numPr>
        <w:spacing w:line="220" w:lineRule="atLeast"/>
        <w:ind w:firstLine="480" w:firstLineChars="200"/>
        <w:rPr>
          <w:rFonts w:hint="eastAsia"/>
          <w:sz w:val="24"/>
          <w:szCs w:val="24"/>
          <w:lang w:eastAsia="zh-CN"/>
        </w:rPr>
      </w:pPr>
      <w:r>
        <w:rPr>
          <w:rFonts w:hint="eastAsia"/>
          <w:sz w:val="24"/>
          <w:szCs w:val="24"/>
        </w:rPr>
        <w:t>以</w:t>
      </w:r>
      <w:r>
        <w:rPr>
          <w:rFonts w:hint="eastAsia"/>
          <w:b/>
          <w:bCs/>
          <w:sz w:val="24"/>
          <w:szCs w:val="24"/>
        </w:rPr>
        <w:t>开放式交流</w:t>
      </w:r>
      <w:r>
        <w:rPr>
          <w:rFonts w:hint="eastAsia"/>
          <w:sz w:val="24"/>
          <w:szCs w:val="24"/>
          <w:lang w:val="en-US" w:eastAsia="zh-CN"/>
        </w:rPr>
        <w:t>的方式</w:t>
      </w:r>
      <w:r>
        <w:rPr>
          <w:rFonts w:hint="eastAsia"/>
          <w:sz w:val="24"/>
          <w:szCs w:val="24"/>
        </w:rPr>
        <w:t>促进辅导员开展理论研究与经验交流</w:t>
      </w:r>
      <w:r>
        <w:rPr>
          <w:rFonts w:hint="eastAsia"/>
          <w:sz w:val="24"/>
          <w:szCs w:val="24"/>
          <w:lang w:eastAsia="zh-CN"/>
        </w:rPr>
        <w:t>，</w:t>
      </w:r>
      <w:r>
        <w:rPr>
          <w:rFonts w:hint="eastAsia"/>
          <w:sz w:val="24"/>
          <w:szCs w:val="24"/>
          <w:lang w:val="en-US" w:eastAsia="zh-CN"/>
        </w:rPr>
        <w:t>介绍各学院好做法、</w:t>
      </w:r>
      <w:r>
        <w:rPr>
          <w:rFonts w:hint="eastAsia"/>
          <w:sz w:val="24"/>
          <w:szCs w:val="24"/>
        </w:rPr>
        <w:t>补</w:t>
      </w:r>
      <w:r>
        <w:rPr>
          <w:rFonts w:hint="eastAsia"/>
          <w:sz w:val="24"/>
          <w:szCs w:val="24"/>
          <w:lang w:val="en-US" w:eastAsia="zh-CN"/>
        </w:rPr>
        <w:t>好现有的</w:t>
      </w:r>
      <w:r>
        <w:rPr>
          <w:rFonts w:hint="eastAsia"/>
          <w:sz w:val="24"/>
          <w:szCs w:val="24"/>
        </w:rPr>
        <w:t>短板；</w:t>
      </w:r>
      <w:r>
        <w:rPr>
          <w:rFonts w:hint="eastAsia"/>
          <w:sz w:val="24"/>
          <w:szCs w:val="24"/>
          <w:lang w:eastAsia="zh-CN"/>
        </w:rPr>
        <w:t>（</w:t>
      </w:r>
      <w:r>
        <w:rPr>
          <w:rFonts w:hint="eastAsia"/>
          <w:sz w:val="24"/>
          <w:szCs w:val="24"/>
          <w:lang w:val="en-US" w:eastAsia="zh-CN"/>
        </w:rPr>
        <w:t>每月1次固定</w:t>
      </w:r>
      <w:r>
        <w:rPr>
          <w:rFonts w:hint="eastAsia"/>
          <w:sz w:val="24"/>
          <w:szCs w:val="24"/>
          <w:lang w:eastAsia="zh-CN"/>
        </w:rPr>
        <w:t>）</w:t>
      </w:r>
    </w:p>
    <w:p>
      <w:pPr>
        <w:numPr>
          <w:ilvl w:val="0"/>
          <w:numId w:val="0"/>
        </w:numPr>
        <w:spacing w:line="220" w:lineRule="atLeast"/>
        <w:ind w:firstLine="480" w:firstLineChars="200"/>
        <w:rPr>
          <w:rFonts w:hint="eastAsia"/>
          <w:sz w:val="24"/>
          <w:szCs w:val="24"/>
        </w:rPr>
      </w:pPr>
      <w:r>
        <w:rPr>
          <w:rFonts w:hint="eastAsia"/>
          <w:sz w:val="24"/>
          <w:szCs w:val="24"/>
          <w:lang w:val="en-US" w:eastAsia="zh-CN"/>
        </w:rPr>
        <w:t>积极推荐工作坊成员参加各类</w:t>
      </w:r>
      <w:r>
        <w:rPr>
          <w:rFonts w:hint="eastAsia"/>
          <w:b/>
          <w:bCs/>
          <w:sz w:val="24"/>
          <w:szCs w:val="24"/>
          <w:lang w:val="en-US" w:eastAsia="zh-CN"/>
        </w:rPr>
        <w:t>大学生职业发展类课程培训，</w:t>
      </w:r>
      <w:r>
        <w:rPr>
          <w:rFonts w:hint="eastAsia"/>
          <w:b w:val="0"/>
          <w:bCs w:val="0"/>
          <w:sz w:val="24"/>
          <w:szCs w:val="24"/>
          <w:lang w:val="en-US" w:eastAsia="zh-CN"/>
        </w:rPr>
        <w:t>每人每年不少于2次相关培训</w:t>
      </w:r>
      <w:r>
        <w:rPr>
          <w:rFonts w:hint="eastAsia"/>
          <w:sz w:val="24"/>
          <w:szCs w:val="24"/>
          <w:lang w:val="en-US" w:eastAsia="zh-CN"/>
        </w:rPr>
        <w:t>（2017年6月很多位辅导员参加创新辅导证书）</w:t>
      </w:r>
    </w:p>
    <w:p>
      <w:pPr>
        <w:spacing w:line="220" w:lineRule="atLeast"/>
        <w:ind w:firstLine="480" w:firstLineChars="200"/>
        <w:rPr>
          <w:rFonts w:hint="eastAsia"/>
          <w:b/>
          <w:bCs/>
          <w:sz w:val="24"/>
          <w:szCs w:val="24"/>
        </w:rPr>
      </w:pPr>
      <w:r>
        <w:rPr>
          <w:rFonts w:hint="eastAsia"/>
          <w:b/>
          <w:bCs/>
          <w:sz w:val="24"/>
          <w:szCs w:val="24"/>
          <w:lang w:val="en-US" w:eastAsia="zh-CN"/>
        </w:rPr>
        <w:t>2.针对一年级</w:t>
      </w:r>
      <w:r>
        <w:rPr>
          <w:rFonts w:hint="eastAsia"/>
          <w:b/>
          <w:bCs/>
          <w:sz w:val="24"/>
          <w:szCs w:val="24"/>
        </w:rPr>
        <w:t>新生的职业发展</w:t>
      </w:r>
      <w:r>
        <w:rPr>
          <w:rFonts w:hint="eastAsia"/>
          <w:b/>
          <w:bCs/>
          <w:sz w:val="24"/>
          <w:szCs w:val="24"/>
          <w:lang w:val="en-US" w:eastAsia="zh-CN"/>
        </w:rPr>
        <w:t>课程沟通会</w:t>
      </w:r>
      <w:r>
        <w:rPr>
          <w:rFonts w:hint="eastAsia"/>
          <w:b/>
          <w:bCs/>
          <w:sz w:val="24"/>
          <w:szCs w:val="24"/>
          <w:lang w:eastAsia="zh-CN"/>
        </w:rPr>
        <w:t>（</w:t>
      </w:r>
      <w:r>
        <w:rPr>
          <w:rFonts w:hint="eastAsia"/>
          <w:b/>
          <w:bCs/>
          <w:sz w:val="24"/>
          <w:szCs w:val="24"/>
          <w:lang w:val="en-US" w:eastAsia="zh-CN"/>
        </w:rPr>
        <w:t>2017.12</w:t>
      </w:r>
      <w:r>
        <w:rPr>
          <w:rFonts w:hint="eastAsia"/>
          <w:b/>
          <w:bCs/>
          <w:sz w:val="24"/>
          <w:szCs w:val="24"/>
          <w:lang w:eastAsia="zh-CN"/>
        </w:rPr>
        <w:t>）</w:t>
      </w:r>
    </w:p>
    <w:p>
      <w:pPr>
        <w:spacing w:line="220" w:lineRule="atLeast"/>
        <w:ind w:firstLine="480" w:firstLineChars="200"/>
        <w:rPr>
          <w:bCs/>
          <w:sz w:val="24"/>
          <w:szCs w:val="24"/>
        </w:rPr>
      </w:pPr>
      <w:r>
        <w:rPr>
          <w:rFonts w:hint="eastAsia"/>
          <w:sz w:val="24"/>
          <w:szCs w:val="24"/>
        </w:rPr>
        <w:t>（1）</w:t>
      </w:r>
      <w:r>
        <w:rPr>
          <w:rFonts w:hint="eastAsia"/>
          <w:sz w:val="24"/>
          <w:szCs w:val="24"/>
          <w:lang w:val="en-US" w:eastAsia="zh-CN"/>
        </w:rPr>
        <w:t>与职业规划教研室沟通，为学校的</w:t>
      </w:r>
      <w:r>
        <w:rPr>
          <w:rFonts w:hint="eastAsia"/>
          <w:sz w:val="24"/>
          <w:szCs w:val="24"/>
        </w:rPr>
        <w:t>职业</w:t>
      </w:r>
      <w:r>
        <w:rPr>
          <w:rFonts w:hint="eastAsia"/>
          <w:sz w:val="24"/>
          <w:szCs w:val="24"/>
          <w:lang w:val="en-US" w:eastAsia="zh-CN"/>
        </w:rPr>
        <w:t>发展</w:t>
      </w:r>
      <w:r>
        <w:rPr>
          <w:rFonts w:hint="eastAsia"/>
          <w:sz w:val="24"/>
          <w:szCs w:val="24"/>
        </w:rPr>
        <w:t>教育课程建设</w:t>
      </w:r>
      <w:r>
        <w:rPr>
          <w:rFonts w:hint="eastAsia"/>
          <w:sz w:val="24"/>
          <w:szCs w:val="24"/>
          <w:lang w:val="en-US" w:eastAsia="zh-CN"/>
        </w:rPr>
        <w:t>提供建议参考</w:t>
      </w:r>
      <w:r>
        <w:rPr>
          <w:rFonts w:hint="eastAsia"/>
          <w:bCs/>
          <w:sz w:val="24"/>
          <w:szCs w:val="24"/>
        </w:rPr>
        <w:t>。将职业发展教育与引导进一步精准定位，针对大一新生，围绕提高学生职业规划意识及能力的主旨，开展职业发展课程，为学生职业发展教育打好基础。</w:t>
      </w:r>
    </w:p>
    <w:p>
      <w:pPr>
        <w:spacing w:line="220" w:lineRule="atLeast"/>
        <w:ind w:firstLine="480" w:firstLineChars="200"/>
        <w:rPr>
          <w:sz w:val="24"/>
          <w:szCs w:val="24"/>
        </w:rPr>
      </w:pPr>
      <w:r>
        <w:rPr>
          <w:rFonts w:hint="eastAsia"/>
          <w:sz w:val="24"/>
          <w:szCs w:val="24"/>
        </w:rPr>
        <w:t>结合应用型高校人才培养方案及国务院关于深化教育</w:t>
      </w:r>
      <w:r>
        <w:rPr>
          <w:rFonts w:hint="eastAsia"/>
          <w:sz w:val="24"/>
          <w:szCs w:val="24"/>
          <w:lang w:val="en-US" w:eastAsia="zh-CN"/>
        </w:rPr>
        <w:t>体制</w:t>
      </w:r>
      <w:r>
        <w:rPr>
          <w:rFonts w:hint="eastAsia"/>
          <w:sz w:val="24"/>
          <w:szCs w:val="24"/>
        </w:rPr>
        <w:t>改革中对民办高校的相关意见，加强通识教育课程建设，拓宽学生视野，培养学生独立思考与判断是非的能力，培养企业家精神，</w:t>
      </w:r>
      <w:r>
        <w:rPr>
          <w:rFonts w:hint="eastAsia"/>
          <w:sz w:val="24"/>
          <w:szCs w:val="24"/>
          <w:lang w:val="en-US" w:eastAsia="zh-CN"/>
        </w:rPr>
        <w:t>创新教育的理念。</w:t>
      </w:r>
      <w:r>
        <w:rPr>
          <w:rFonts w:hint="eastAsia"/>
          <w:sz w:val="24"/>
          <w:szCs w:val="24"/>
        </w:rPr>
        <w:t>增强</w:t>
      </w:r>
      <w:r>
        <w:fldChar w:fldCharType="begin"/>
      </w:r>
      <w:r>
        <w:instrText xml:space="preserve"> HYPERLINK "https://www.baidu.com/s?wd=%E7%A4%BE%E4%BC%9A%E8%B4%A3%E4%BB%BB%E6%84%9F&amp;hl_tag=textlink&amp;tn=SE_hldp01350_v6v6zkg6" \t "_blank" </w:instrText>
      </w:r>
      <w:r>
        <w:fldChar w:fldCharType="separate"/>
      </w:r>
      <w:r>
        <w:rPr>
          <w:rStyle w:val="6"/>
          <w:rFonts w:hint="eastAsia"/>
          <w:color w:val="auto"/>
          <w:sz w:val="24"/>
          <w:szCs w:val="24"/>
          <w:u w:val="none"/>
        </w:rPr>
        <w:t>社会责任感</w:t>
      </w:r>
      <w:r>
        <w:rPr>
          <w:rStyle w:val="6"/>
          <w:rFonts w:hint="eastAsia"/>
          <w:color w:val="auto"/>
          <w:sz w:val="24"/>
          <w:szCs w:val="24"/>
          <w:u w:val="none"/>
        </w:rPr>
        <w:fldChar w:fldCharType="end"/>
      </w:r>
      <w:r>
        <w:rPr>
          <w:rFonts w:hint="eastAsia"/>
          <w:sz w:val="24"/>
          <w:szCs w:val="24"/>
        </w:rPr>
        <w:t>。推进职业发展教育精品课程建设，促进优质教育资源共享。</w:t>
      </w:r>
    </w:p>
    <w:p>
      <w:pPr>
        <w:spacing w:line="220" w:lineRule="atLeast"/>
        <w:ind w:firstLine="480" w:firstLineChars="200"/>
        <w:rPr>
          <w:rFonts w:hint="eastAsia"/>
          <w:sz w:val="24"/>
          <w:szCs w:val="24"/>
        </w:rPr>
      </w:pPr>
      <w:r>
        <w:rPr>
          <w:rFonts w:hint="eastAsia"/>
          <w:sz w:val="24"/>
          <w:szCs w:val="24"/>
          <w:lang w:val="en-US" w:eastAsia="zh-CN"/>
        </w:rPr>
        <w:t>3</w:t>
      </w:r>
      <w:r>
        <w:rPr>
          <w:rFonts w:hint="eastAsia"/>
          <w:sz w:val="24"/>
          <w:szCs w:val="24"/>
        </w:rPr>
        <w:t>、</w:t>
      </w:r>
      <w:r>
        <w:rPr>
          <w:rFonts w:hint="eastAsia"/>
          <w:sz w:val="24"/>
          <w:szCs w:val="24"/>
          <w:lang w:val="en-US" w:eastAsia="zh-CN"/>
        </w:rPr>
        <w:t>针对毕业班就业指导工作，</w:t>
      </w:r>
      <w:r>
        <w:rPr>
          <w:rFonts w:hint="eastAsia"/>
          <w:sz w:val="24"/>
          <w:szCs w:val="24"/>
        </w:rPr>
        <w:t>整合就业资源，建立学院</w:t>
      </w:r>
      <w:r>
        <w:rPr>
          <w:rFonts w:hint="eastAsia"/>
          <w:sz w:val="24"/>
          <w:szCs w:val="24"/>
          <w:lang w:val="en-US" w:eastAsia="zh-CN"/>
        </w:rPr>
        <w:t>一级</w:t>
      </w:r>
      <w:r>
        <w:rPr>
          <w:rFonts w:hint="eastAsia"/>
          <w:sz w:val="24"/>
          <w:szCs w:val="24"/>
        </w:rPr>
        <w:t>就业资源库</w:t>
      </w:r>
      <w:r>
        <w:rPr>
          <w:rFonts w:hint="eastAsia"/>
          <w:sz w:val="24"/>
          <w:szCs w:val="24"/>
          <w:lang w:eastAsia="zh-CN"/>
        </w:rPr>
        <w:t>（</w:t>
      </w:r>
      <w:r>
        <w:rPr>
          <w:rFonts w:hint="eastAsia"/>
          <w:sz w:val="24"/>
          <w:szCs w:val="24"/>
          <w:lang w:val="en-US" w:eastAsia="zh-CN"/>
        </w:rPr>
        <w:t>2017.3</w:t>
      </w:r>
      <w:r>
        <w:rPr>
          <w:rFonts w:hint="eastAsia"/>
          <w:sz w:val="24"/>
          <w:szCs w:val="24"/>
          <w:lang w:eastAsia="zh-CN"/>
        </w:rPr>
        <w:t>）</w:t>
      </w:r>
    </w:p>
    <w:p>
      <w:pPr>
        <w:spacing w:line="220" w:lineRule="atLeast"/>
        <w:ind w:firstLine="480" w:firstLineChars="200"/>
        <w:rPr>
          <w:rFonts w:hint="eastAsia"/>
          <w:sz w:val="24"/>
          <w:szCs w:val="24"/>
        </w:rPr>
      </w:pPr>
      <w:r>
        <w:rPr>
          <w:rFonts w:hint="eastAsia"/>
          <w:sz w:val="24"/>
          <w:szCs w:val="24"/>
          <w:lang w:val="en-US" w:eastAsia="zh-CN"/>
        </w:rPr>
        <w:t>例如在</w:t>
      </w:r>
      <w:r>
        <w:rPr>
          <w:rFonts w:hint="eastAsia"/>
          <w:sz w:val="24"/>
          <w:szCs w:val="24"/>
        </w:rPr>
        <w:t>商学院</w:t>
      </w:r>
      <w:r>
        <w:rPr>
          <w:rFonts w:hint="eastAsia"/>
          <w:sz w:val="24"/>
          <w:szCs w:val="24"/>
          <w:lang w:eastAsia="zh-CN"/>
        </w:rPr>
        <w:t>，</w:t>
      </w:r>
      <w:r>
        <w:rPr>
          <w:rFonts w:hint="eastAsia"/>
          <w:sz w:val="24"/>
          <w:szCs w:val="24"/>
          <w:lang w:val="en-US" w:eastAsia="zh-CN"/>
        </w:rPr>
        <w:t>赵嘉馨</w:t>
      </w:r>
      <w:r>
        <w:rPr>
          <w:rFonts w:hint="eastAsia"/>
          <w:sz w:val="24"/>
          <w:szCs w:val="24"/>
        </w:rPr>
        <w:t>老师就业工作室，在以往工作中积累了大量的就业资源。</w:t>
      </w:r>
      <w:r>
        <w:rPr>
          <w:rFonts w:hint="eastAsia"/>
          <w:sz w:val="24"/>
          <w:szCs w:val="24"/>
          <w:lang w:val="en-US" w:eastAsia="zh-CN"/>
        </w:rPr>
        <w:t>这样的做法，从根本上解决毕业班更换辅导员后，前期资料的流失。</w:t>
      </w:r>
      <w:r>
        <w:rPr>
          <w:rFonts w:hint="eastAsia"/>
          <w:sz w:val="24"/>
          <w:szCs w:val="24"/>
        </w:rPr>
        <w:t>通过对工作室及辅导员手中的就业资源的摸排，将校企合作以及就业长期合作单位和岗位联系资料统计归档，将学院内就业资源有效整合，以避免就业资源的流失，进而推进学院就业资源库建设。</w:t>
      </w:r>
    </w:p>
    <w:p>
      <w:pPr>
        <w:numPr>
          <w:ilvl w:val="0"/>
          <w:numId w:val="3"/>
        </w:numPr>
        <w:spacing w:line="220" w:lineRule="atLeast"/>
        <w:ind w:firstLine="480" w:firstLineChars="200"/>
        <w:rPr>
          <w:rFonts w:hint="eastAsia"/>
          <w:b/>
          <w:bCs/>
          <w:sz w:val="24"/>
          <w:szCs w:val="24"/>
          <w:lang w:val="en-US" w:eastAsia="zh-CN"/>
        </w:rPr>
      </w:pPr>
      <w:r>
        <w:rPr>
          <w:rFonts w:hint="eastAsia"/>
          <w:b/>
          <w:bCs/>
          <w:sz w:val="24"/>
          <w:szCs w:val="24"/>
          <w:lang w:val="en-US" w:eastAsia="zh-CN"/>
        </w:rPr>
        <w:t>辅导员科研能力的发展</w:t>
      </w:r>
    </w:p>
    <w:p>
      <w:pPr>
        <w:numPr>
          <w:ilvl w:val="0"/>
          <w:numId w:val="0"/>
        </w:numPr>
        <w:spacing w:line="220" w:lineRule="atLeast"/>
        <w:rPr>
          <w:rFonts w:hint="eastAsia"/>
          <w:sz w:val="24"/>
          <w:szCs w:val="24"/>
          <w:lang w:val="en-US" w:eastAsia="zh-CN"/>
        </w:rPr>
      </w:pPr>
      <w:r>
        <w:rPr>
          <w:rFonts w:hint="eastAsia"/>
          <w:sz w:val="24"/>
          <w:szCs w:val="24"/>
          <w:lang w:val="en-US" w:eastAsia="zh-CN"/>
        </w:rPr>
        <w:t xml:space="preserve">     （1）2018年6月前工作坊每位老师需要公开发表一篇职业发展教育类的科研成果论文。每位成员积极参加辅导员论坛征文活动、辅导员职业能力竞赛等项目。</w:t>
      </w:r>
    </w:p>
    <w:p>
      <w:pPr>
        <w:spacing w:line="220" w:lineRule="atLeast"/>
        <w:ind w:firstLine="480" w:firstLineChars="200"/>
        <w:rPr>
          <w:rFonts w:hint="eastAsia"/>
          <w:sz w:val="24"/>
          <w:szCs w:val="24"/>
        </w:rPr>
      </w:pPr>
      <w:r>
        <w:rPr>
          <w:rFonts w:hint="eastAsia"/>
          <w:sz w:val="24"/>
          <w:szCs w:val="24"/>
          <w:lang w:val="en-US" w:eastAsia="zh-CN"/>
        </w:rPr>
        <w:t>（2）大学生职业发展就业指导工作体系工作的研究（2018.6）</w:t>
      </w:r>
    </w:p>
    <w:p>
      <w:pPr>
        <w:spacing w:line="220" w:lineRule="atLeast"/>
        <w:ind w:firstLine="480" w:firstLineChars="200"/>
        <w:rPr>
          <w:sz w:val="24"/>
          <w:szCs w:val="24"/>
        </w:rPr>
      </w:pPr>
      <w:r>
        <w:rPr>
          <w:rFonts w:hint="eastAsia"/>
          <w:sz w:val="24"/>
          <w:szCs w:val="24"/>
          <w:lang w:val="en-US" w:eastAsia="zh-CN"/>
        </w:rPr>
        <w:t>结合2017上海市就业创业年度专题研究的申报，拟</w:t>
      </w:r>
      <w:r>
        <w:rPr>
          <w:rFonts w:hint="eastAsia"/>
          <w:sz w:val="24"/>
          <w:szCs w:val="24"/>
        </w:rPr>
        <w:t>通过</w:t>
      </w:r>
      <w:r>
        <w:rPr>
          <w:rFonts w:hint="eastAsia"/>
          <w:sz w:val="24"/>
          <w:szCs w:val="24"/>
          <w:lang w:val="en-US" w:eastAsia="zh-CN"/>
        </w:rPr>
        <w:t>学校学生处、就业办以及各</w:t>
      </w:r>
      <w:r>
        <w:rPr>
          <w:rFonts w:hint="eastAsia"/>
          <w:sz w:val="24"/>
          <w:szCs w:val="24"/>
        </w:rPr>
        <w:t>学院就业</w:t>
      </w:r>
      <w:r>
        <w:rPr>
          <w:rFonts w:hint="eastAsia"/>
          <w:sz w:val="24"/>
          <w:szCs w:val="24"/>
          <w:lang w:val="en-US" w:eastAsia="zh-CN"/>
        </w:rPr>
        <w:t>工作的调研和帮忙，系统</w:t>
      </w:r>
      <w:r>
        <w:rPr>
          <w:rFonts w:hint="eastAsia"/>
          <w:sz w:val="24"/>
          <w:szCs w:val="24"/>
        </w:rPr>
        <w:t>进行归纳整理，</w:t>
      </w:r>
      <w:r>
        <w:rPr>
          <w:rFonts w:hint="eastAsia"/>
          <w:sz w:val="24"/>
          <w:szCs w:val="24"/>
          <w:lang w:val="en-US" w:eastAsia="zh-CN"/>
        </w:rPr>
        <w:t>起草《上海民办高校毕业生就业指导队伍专业化建设的研究》。</w:t>
      </w:r>
    </w:p>
    <w:p>
      <w:pPr>
        <w:spacing w:line="220" w:lineRule="atLeast"/>
        <w:ind w:firstLine="480" w:firstLineChars="200"/>
        <w:rPr>
          <w:rFonts w:hint="eastAsia"/>
          <w:b/>
          <w:bCs w:val="0"/>
          <w:sz w:val="24"/>
          <w:szCs w:val="24"/>
        </w:rPr>
      </w:pPr>
      <w:r>
        <w:rPr>
          <w:rFonts w:hint="eastAsia"/>
          <w:b/>
          <w:bCs w:val="0"/>
          <w:sz w:val="24"/>
          <w:szCs w:val="24"/>
          <w:lang w:val="en-US" w:eastAsia="zh-CN"/>
        </w:rPr>
        <w:t>5</w:t>
      </w:r>
      <w:r>
        <w:rPr>
          <w:rFonts w:hint="eastAsia"/>
          <w:b/>
          <w:bCs w:val="0"/>
          <w:sz w:val="24"/>
          <w:szCs w:val="24"/>
        </w:rPr>
        <w:t>、加强学生创新创业教育引导工作</w:t>
      </w:r>
    </w:p>
    <w:p>
      <w:pPr>
        <w:spacing w:line="220" w:lineRule="atLeast"/>
        <w:ind w:firstLine="480" w:firstLineChars="200"/>
        <w:rPr>
          <w:rFonts w:hint="eastAsia"/>
          <w:bCs/>
          <w:sz w:val="24"/>
          <w:szCs w:val="24"/>
        </w:rPr>
      </w:pPr>
      <w:r>
        <w:rPr>
          <w:rFonts w:hint="eastAsia"/>
          <w:bCs/>
          <w:sz w:val="24"/>
          <w:szCs w:val="24"/>
        </w:rPr>
        <w:t>（1） 加强</w:t>
      </w:r>
      <w:r>
        <w:rPr>
          <w:rFonts w:hint="eastAsia"/>
          <w:bCs/>
          <w:sz w:val="24"/>
          <w:szCs w:val="24"/>
          <w:lang w:val="en-US" w:eastAsia="zh-CN"/>
        </w:rPr>
        <w:t>专业</w:t>
      </w:r>
      <w:r>
        <w:rPr>
          <w:rFonts w:hint="eastAsia"/>
          <w:bCs/>
          <w:sz w:val="24"/>
          <w:szCs w:val="24"/>
        </w:rPr>
        <w:t>导师</w:t>
      </w:r>
      <w:r>
        <w:rPr>
          <w:rFonts w:hint="eastAsia"/>
          <w:bCs/>
          <w:sz w:val="24"/>
          <w:szCs w:val="24"/>
          <w:lang w:eastAsia="zh-CN"/>
        </w:rPr>
        <w:t>、</w:t>
      </w:r>
      <w:r>
        <w:rPr>
          <w:rFonts w:hint="eastAsia"/>
          <w:bCs/>
          <w:sz w:val="24"/>
          <w:szCs w:val="24"/>
          <w:lang w:val="en-US" w:eastAsia="zh-CN"/>
        </w:rPr>
        <w:t>双创导师的</w:t>
      </w:r>
      <w:r>
        <w:rPr>
          <w:rFonts w:hint="eastAsia"/>
          <w:bCs/>
          <w:sz w:val="24"/>
          <w:szCs w:val="24"/>
        </w:rPr>
        <w:t>师资建设</w:t>
      </w:r>
    </w:p>
    <w:p>
      <w:pPr>
        <w:spacing w:line="220" w:lineRule="atLeast"/>
        <w:ind w:firstLine="480" w:firstLineChars="200"/>
        <w:rPr>
          <w:rFonts w:hint="eastAsia" w:eastAsia="微软雅黑"/>
          <w:bCs/>
          <w:sz w:val="24"/>
          <w:szCs w:val="24"/>
          <w:lang w:val="en-US" w:eastAsia="zh-CN"/>
        </w:rPr>
      </w:pPr>
      <w:r>
        <w:rPr>
          <w:rFonts w:hint="eastAsia"/>
          <w:bCs/>
          <w:sz w:val="24"/>
          <w:szCs w:val="24"/>
        </w:rPr>
        <w:t>发掘学校有创业、企业运营相关经验的优秀专业课教师及辅导员，积极引入</w:t>
      </w:r>
      <w:r>
        <w:rPr>
          <w:bCs/>
          <w:sz w:val="24"/>
          <w:szCs w:val="24"/>
        </w:rPr>
        <w:t>成功创业者、知名企业家、天使和创业投资人、专家学者</w:t>
      </w:r>
      <w:r>
        <w:rPr>
          <w:rFonts w:hint="eastAsia"/>
          <w:bCs/>
          <w:sz w:val="24"/>
          <w:szCs w:val="24"/>
        </w:rPr>
        <w:t>，校友创业典型</w:t>
      </w:r>
      <w:r>
        <w:rPr>
          <w:bCs/>
          <w:sz w:val="24"/>
          <w:szCs w:val="24"/>
        </w:rPr>
        <w:t>担任兼职创业导师，提供包括创业方案、创业渠道等创业辅导。</w:t>
      </w:r>
      <w:r>
        <w:rPr>
          <w:rFonts w:hint="eastAsia"/>
          <w:b/>
          <w:bCs w:val="0"/>
          <w:sz w:val="24"/>
          <w:szCs w:val="24"/>
          <w:lang w:val="en-US" w:eastAsia="zh-CN"/>
        </w:rPr>
        <w:t>重点研究“三位一体”工作中，专业导师在大学生四年一贯制的专业教育引领过程中所起的重要作用。</w:t>
      </w:r>
    </w:p>
    <w:p>
      <w:pPr>
        <w:spacing w:line="220" w:lineRule="atLeast"/>
        <w:ind w:firstLine="480" w:firstLineChars="200"/>
        <w:rPr>
          <w:rFonts w:hint="eastAsia"/>
          <w:bCs/>
          <w:sz w:val="24"/>
          <w:szCs w:val="24"/>
        </w:rPr>
      </w:pPr>
      <w:r>
        <w:rPr>
          <w:rFonts w:hint="eastAsia"/>
          <w:bCs/>
          <w:sz w:val="24"/>
          <w:szCs w:val="24"/>
        </w:rPr>
        <w:t>（2）举办双创专题讲座，推进双创导师人才库建设</w:t>
      </w:r>
    </w:p>
    <w:p>
      <w:pPr>
        <w:spacing w:line="220" w:lineRule="atLeast"/>
        <w:ind w:firstLine="480" w:firstLineChars="200"/>
        <w:rPr>
          <w:rFonts w:hint="eastAsia"/>
          <w:bCs/>
          <w:sz w:val="24"/>
          <w:szCs w:val="24"/>
        </w:rPr>
      </w:pPr>
      <w:r>
        <w:rPr>
          <w:rFonts w:hint="eastAsia"/>
          <w:bCs/>
          <w:sz w:val="24"/>
          <w:szCs w:val="24"/>
        </w:rPr>
        <w:t>以创新创业专题讲座的形式，推进学院创新创业教育工作常态化。讲师建议为较为成功的青年创业者（企业经营者、企业中高管、创业校友）。以尽量避免曲高和寡。学院应有讲师审核及合作（名誉聘任、校企结合）机制，并记录归档，进而推进学院双创导师人才库建设。</w:t>
      </w:r>
    </w:p>
    <w:p>
      <w:pPr>
        <w:spacing w:line="220" w:lineRule="atLeast"/>
        <w:ind w:firstLine="480" w:firstLineChars="200"/>
        <w:rPr>
          <w:rFonts w:hint="eastAsia"/>
          <w:sz w:val="24"/>
          <w:szCs w:val="24"/>
        </w:rPr>
      </w:pPr>
      <w:r>
        <w:rPr>
          <w:rFonts w:hint="eastAsia"/>
          <w:sz w:val="24"/>
          <w:szCs w:val="24"/>
        </w:rPr>
        <w:t>（3）建立双创宣传平台，推进双创校际及校企（名誉）交流合作</w:t>
      </w:r>
    </w:p>
    <w:p>
      <w:pPr>
        <w:spacing w:line="220" w:lineRule="atLeast"/>
        <w:ind w:firstLine="480" w:firstLineChars="200"/>
        <w:rPr>
          <w:rFonts w:hint="eastAsia"/>
          <w:sz w:val="24"/>
          <w:szCs w:val="24"/>
        </w:rPr>
      </w:pPr>
      <w:r>
        <w:rPr>
          <w:rFonts w:hint="eastAsia"/>
          <w:sz w:val="24"/>
          <w:szCs w:val="24"/>
        </w:rPr>
        <w:t>建立学院双创宣传平台，促进双创宣传、对外合作及材料积累。主要目的是以商学院的名义，用低投入的方式在名义上扩大学院的对外合作；次要目的是为评估及学生工作积累材料。</w:t>
      </w:r>
    </w:p>
    <w:p>
      <w:pPr>
        <w:spacing w:line="220" w:lineRule="atLeast"/>
        <w:ind w:firstLine="480" w:firstLineChars="200"/>
        <w:rPr>
          <w:bCs/>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8863"/>
    <w:multiLevelType w:val="singleLevel"/>
    <w:tmpl w:val="59E58863"/>
    <w:lvl w:ilvl="0" w:tentative="0">
      <w:start w:val="3"/>
      <w:numFmt w:val="chineseCounting"/>
      <w:suff w:val="nothing"/>
      <w:lvlText w:val="%1、"/>
      <w:lvlJc w:val="left"/>
    </w:lvl>
  </w:abstractNum>
  <w:abstractNum w:abstractNumId="1">
    <w:nsid w:val="59E588D2"/>
    <w:multiLevelType w:val="singleLevel"/>
    <w:tmpl w:val="59E588D2"/>
    <w:lvl w:ilvl="0" w:tentative="0">
      <w:start w:val="1"/>
      <w:numFmt w:val="decimal"/>
      <w:lvlText w:val="%1."/>
      <w:lvlJc w:val="left"/>
      <w:pPr>
        <w:tabs>
          <w:tab w:val="left" w:pos="312"/>
        </w:tabs>
      </w:pPr>
    </w:lvl>
  </w:abstractNum>
  <w:abstractNum w:abstractNumId="2">
    <w:nsid w:val="59E58970"/>
    <w:multiLevelType w:val="singleLevel"/>
    <w:tmpl w:val="59E58970"/>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E5FF3"/>
    <w:rsid w:val="001B4FBC"/>
    <w:rsid w:val="001E5652"/>
    <w:rsid w:val="00323B43"/>
    <w:rsid w:val="003A4984"/>
    <w:rsid w:val="003D37D8"/>
    <w:rsid w:val="00426133"/>
    <w:rsid w:val="004358AB"/>
    <w:rsid w:val="00494882"/>
    <w:rsid w:val="00496B75"/>
    <w:rsid w:val="004A4256"/>
    <w:rsid w:val="004A6691"/>
    <w:rsid w:val="00567483"/>
    <w:rsid w:val="005935B9"/>
    <w:rsid w:val="005A4032"/>
    <w:rsid w:val="00724190"/>
    <w:rsid w:val="007E1C17"/>
    <w:rsid w:val="00882C52"/>
    <w:rsid w:val="008A3B8B"/>
    <w:rsid w:val="008B7726"/>
    <w:rsid w:val="009258EE"/>
    <w:rsid w:val="0096416B"/>
    <w:rsid w:val="0097502D"/>
    <w:rsid w:val="00A81E43"/>
    <w:rsid w:val="00A96790"/>
    <w:rsid w:val="00AE301F"/>
    <w:rsid w:val="00B8141F"/>
    <w:rsid w:val="00BB6176"/>
    <w:rsid w:val="00C54858"/>
    <w:rsid w:val="00C769E9"/>
    <w:rsid w:val="00CA12F3"/>
    <w:rsid w:val="00D31D50"/>
    <w:rsid w:val="00DC0E37"/>
    <w:rsid w:val="00E07709"/>
    <w:rsid w:val="00EE6449"/>
    <w:rsid w:val="00F130DD"/>
    <w:rsid w:val="00F46240"/>
    <w:rsid w:val="00FD24A6"/>
    <w:rsid w:val="02140F9F"/>
    <w:rsid w:val="2F080279"/>
    <w:rsid w:val="368C289C"/>
    <w:rsid w:val="46E359E8"/>
    <w:rsid w:val="5D84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标题 1 Char"/>
    <w:basedOn w:val="5"/>
    <w:link w:val="2"/>
    <w:qFormat/>
    <w:uiPriority w:val="9"/>
    <w:rPr>
      <w:rFonts w:ascii="Tahoma" w:hAnsi="Tahoma"/>
      <w:b/>
      <w:bCs/>
      <w:kern w:val="44"/>
      <w:sz w:val="44"/>
      <w:szCs w:val="44"/>
    </w:rPr>
  </w:style>
  <w:style w:type="character" w:customStyle="1" w:styleId="11">
    <w:name w:val="页眉 Char"/>
    <w:basedOn w:val="5"/>
    <w:link w:val="4"/>
    <w:semiHidden/>
    <w:qFormat/>
    <w:uiPriority w:val="99"/>
    <w:rPr>
      <w:rFonts w:ascii="Tahoma" w:hAnsi="Tahoma"/>
      <w:sz w:val="18"/>
      <w:szCs w:val="18"/>
    </w:rPr>
  </w:style>
  <w:style w:type="character" w:customStyle="1" w:styleId="12">
    <w:name w:val="页脚 Char"/>
    <w:basedOn w:val="5"/>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EAF30-7616-44ED-8901-6D9182EBCEF6}">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1080</Characters>
  <Lines>9</Lines>
  <Paragraphs>2</Paragraphs>
  <ScaleCrop>false</ScaleCrop>
  <LinksUpToDate>false</LinksUpToDate>
  <CharactersWithSpaces>1267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王晨岑</dc:creator>
  <cp:lastModifiedBy>王晨岑</cp:lastModifiedBy>
  <cp:lastPrinted>2017-10-17T04:47:17Z</cp:lastPrinted>
  <dcterms:modified xsi:type="dcterms:W3CDTF">2017-10-17T04:49:19Z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