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体 育 馆 管 理 规 定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一、所有进馆人员均须严格遵守本馆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"http://www.diyifanwen.com/fanwen/guizhangzhidu/" \t "http://www.diyifanwen.com/fanwen/guizhangzhidu/_blank"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规章制度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，服从工作人员理，自觉维护公共秩序。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二、爱护公共财物，进馆人员须穿软底无钉运动鞋，合理使用设施器材。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三、注意公共卫生，馆内严禁吸烟，不得随地吐痰，不乱丢杂物。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四、馆内用球须按手续借用，及时归还，并不得到室外场地使用，不得携带室外用球在馆内使用。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五、馆内不得乱涂乱写，严禁用球故意向墙面、门窗撞击，造成损坏和破坏者必须照价赔偿，并视情节轻重给以要的处罚。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六、注意文明礼貌，不得故意高声喧哗，严禁斗殴。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七、遵守开馆、闭馆时间，不得擅自入馆或延时滞留，如有特殊活动需提前或推迟开、闭馆时间，须事先履行报批手续。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八、雨雪天在馆内上课，所有雨具须放在指定地点，不得带入馆内。</w:t>
      </w:r>
    </w:p>
    <w:p/>
    <w:p/>
    <w:p/>
    <w:p/>
    <w:p/>
    <w:p/>
    <w:p/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体育教学部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2015.10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95B77"/>
    <w:rsid w:val="22495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2018-01-02T03:30:00Z</dcterms:created>
  <dc:creator>liu_ning22</dc:creator>
  <cp:lastModifiedBy>liu_ning22</cp:lastModifiedBy>
  <dcterms:modified xsi:type="dcterms:W3CDTF">2018-01-02T03:33:15Z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