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480"/>
        <w:jc w:val="center"/>
        <w:rPr>
          <w:rFonts w:ascii="Arial Unicode MS" w:hAnsi="Arial Unicode MS" w:eastAsia="Arial Unicode MS" w:cs="Arial Unicode MS"/>
          <w:color w:val="000000"/>
          <w:kern w:val="0"/>
          <w:szCs w:val="21"/>
        </w:rPr>
      </w:pPr>
      <w:r>
        <w:rPr>
          <w:rFonts w:hint="eastAsia" w:ascii="宋体" w:hAnsi="宋体" w:eastAsia="宋体" w:cs="Arial Unicode MS"/>
          <w:color w:val="000000"/>
          <w:kern w:val="0"/>
          <w:sz w:val="24"/>
          <w:szCs w:val="24"/>
        </w:rPr>
        <w:t>卫生工作达标，创建健康校园</w:t>
      </w:r>
    </w:p>
    <w:p>
      <w:pPr>
        <w:widowControl/>
        <w:spacing w:line="360" w:lineRule="auto"/>
        <w:jc w:val="left"/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  学校建设新校区时，为校医务室建造一幢独立的2层医务楼，增加卫生保健人员，保障学生健康体检率达标，积极落实健康教育课（活动）等教育,校园内无烟达标。</w:t>
      </w:r>
    </w:p>
    <w:p>
      <w:pPr>
        <w:widowControl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  学校医务室有专职医护工作人员10人，主要服务学生，保证24小时服务。医务室各项规章制度齐全，有医护人员工作技术操作规范制度，有文明服务承诺，有健全的传染病防控体系，有传染病领导小组成员，有突发公共卫生应急预案。</w:t>
      </w:r>
    </w:p>
    <w:p>
      <w:pPr>
        <w:widowControl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  新校区医务室完成4022名新生体检，并建立学生健康状况健康档案。此次体检发现肺结核1人、肝功能异常44人、心脏异常3人，医务室第一时间跟踪随访并指导相应措施，确保学生身体健康，防止传染性疾病的传播，把好入学关。</w:t>
      </w:r>
      <w:bookmarkStart w:id="0" w:name="_GoBack"/>
      <w:bookmarkEnd w:id="0"/>
    </w:p>
    <w:p>
      <w:pPr>
        <w:widowControl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  在平时门急诊中，针对学生不同状况，加以卫生常识及心理疏导，对转诊及危重病人都有跟踪随访反馈制度，做到早发现、早治疗，保障学生平安健康，维持正常教学秩序</w:t>
      </w:r>
    </w:p>
    <w:p>
      <w:pPr>
        <w:widowControl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  学校是密集性人群机构，防止传染病群发也是医务室工作重点。医务室利用各种形式，在不同时期针对不同内容加强卫生防病知识的宣传，对散发的传染病及时隔离，及时消毒并转院诊治。医务室全程跟踪随访患病学生直至学生治愈复课，让学生掌握知识，少生病，不生病。</w:t>
      </w:r>
    </w:p>
    <w:p>
      <w:pPr>
        <w:widowControl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  禁烟宣传教育。每年5月31日“世界无烟日”，学校都开展专项活动，集中宣传禁烟。“不在校园内吸烟”列入“三礼十无”文明规范。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3B33"/>
    <w:rsid w:val="001C3B33"/>
    <w:rsid w:val="008A6095"/>
    <w:rsid w:val="0BD9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basedOn w:val="1"/>
    <w:uiPriority w:val="0"/>
    <w:pPr>
      <w:widowControl/>
    </w:pPr>
    <w:rPr>
      <w:rFonts w:ascii="Arial Unicode MS" w:hAnsi="Arial Unicode MS" w:eastAsia="Arial Unicode MS" w:cs="Arial Unicode MS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91</Words>
  <Characters>525</Characters>
  <Lines>4</Lines>
  <Paragraphs>1</Paragraphs>
  <TotalTime>0</TotalTime>
  <ScaleCrop>false</ScaleCrop>
  <LinksUpToDate>false</LinksUpToDate>
  <CharactersWithSpaces>615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2015-12-23T01:23:00Z</dcterms:created>
  <dc:creator>ly</dc:creator>
  <cp:lastModifiedBy>佳寒</cp:lastModifiedBy>
  <dcterms:modified xsi:type="dcterms:W3CDTF">2018-01-03T10:57:21Z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